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073E" w14:textId="466B6FA4" w:rsidR="00B95F94" w:rsidRPr="0003568A" w:rsidRDefault="00B95F94" w:rsidP="00B95F94">
      <w:pPr>
        <w:spacing w:after="0"/>
        <w:rPr>
          <w:rFonts w:ascii="Tahoma" w:hAnsi="Tahoma" w:cs="Tahoma"/>
          <w:lang w:val="es-MX"/>
        </w:rPr>
      </w:pPr>
      <w:r w:rsidRPr="0003568A">
        <w:rPr>
          <w:rFonts w:ascii="Tahoma" w:hAnsi="Tahoma" w:cs="Tahoma"/>
          <w:lang w:val="es-MX"/>
        </w:rPr>
        <w:t>Bogotá</w:t>
      </w:r>
      <w:r>
        <w:rPr>
          <w:rFonts w:ascii="Tahoma" w:hAnsi="Tahoma" w:cs="Tahoma"/>
          <w:lang w:val="es-MX"/>
        </w:rPr>
        <w:t xml:space="preserve">, D.C. ____ de _________ </w:t>
      </w:r>
      <w:proofErr w:type="spellStart"/>
      <w:r>
        <w:rPr>
          <w:rFonts w:ascii="Tahoma" w:hAnsi="Tahoma" w:cs="Tahoma"/>
          <w:lang w:val="es-MX"/>
        </w:rPr>
        <w:t>de</w:t>
      </w:r>
      <w:proofErr w:type="spellEnd"/>
      <w:r>
        <w:rPr>
          <w:rFonts w:ascii="Tahoma" w:hAnsi="Tahoma" w:cs="Tahoma"/>
          <w:lang w:val="es-MX"/>
        </w:rPr>
        <w:t xml:space="preserve"> 202</w:t>
      </w:r>
      <w:r w:rsidR="00B33BB6">
        <w:rPr>
          <w:rFonts w:ascii="Tahoma" w:hAnsi="Tahoma" w:cs="Tahoma"/>
          <w:lang w:val="es-MX"/>
        </w:rPr>
        <w:t>5.</w:t>
      </w:r>
    </w:p>
    <w:p w14:paraId="4633B6EE" w14:textId="77777777" w:rsidR="00B95F94" w:rsidRDefault="00B95F94" w:rsidP="00B95F94">
      <w:pPr>
        <w:spacing w:after="0"/>
        <w:rPr>
          <w:rFonts w:ascii="Tahoma" w:hAnsi="Tahoma" w:cs="Tahoma"/>
          <w:lang w:val="es-MX"/>
        </w:rPr>
      </w:pPr>
    </w:p>
    <w:p w14:paraId="48FDA765" w14:textId="77777777" w:rsidR="00B95F94" w:rsidRPr="0003568A" w:rsidRDefault="00B95F94" w:rsidP="00B95F94">
      <w:pPr>
        <w:spacing w:after="0"/>
        <w:rPr>
          <w:rFonts w:ascii="Tahoma" w:hAnsi="Tahoma" w:cs="Tahoma"/>
          <w:lang w:val="es-MX"/>
        </w:rPr>
      </w:pPr>
    </w:p>
    <w:p w14:paraId="460BACDA" w14:textId="77777777" w:rsidR="00B95F94" w:rsidRPr="0003568A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03568A">
        <w:rPr>
          <w:rFonts w:ascii="Tahoma" w:hAnsi="Tahoma" w:cs="Tahoma"/>
          <w:lang w:val="es-MX"/>
        </w:rPr>
        <w:t>Señores</w:t>
      </w:r>
    </w:p>
    <w:p w14:paraId="48F2F4E5" w14:textId="77777777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>ASAMBLEA GENERAL DE DELEGADOS</w:t>
      </w:r>
    </w:p>
    <w:p w14:paraId="1D7CF5D5" w14:textId="77777777" w:rsidR="00AD3740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 xml:space="preserve">COOPERATIVA DE PROFESORES DE LA </w:t>
      </w:r>
    </w:p>
    <w:p w14:paraId="2BA9DCE5" w14:textId="5DEFACBE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>UNIVERSIDAD NACIONAL DE COLOMBIA</w:t>
      </w:r>
    </w:p>
    <w:p w14:paraId="2E8BFFA7" w14:textId="77777777" w:rsidR="00B95F94" w:rsidRPr="00CB7823" w:rsidRDefault="00B95F94" w:rsidP="00B95F94">
      <w:pPr>
        <w:spacing w:after="0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Ciudad</w:t>
      </w:r>
    </w:p>
    <w:p w14:paraId="3FFA7C45" w14:textId="77777777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</w:p>
    <w:p w14:paraId="077E2F7F" w14:textId="5EA2FC9E" w:rsidR="00B95F94" w:rsidRPr="00CB7823" w:rsidRDefault="00B95F94" w:rsidP="00B95F94">
      <w:pPr>
        <w:jc w:val="both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Yo ________________________________________________, identificado(a) con cédula de ciudadanía número___________________,</w:t>
      </w:r>
      <w:r>
        <w:rPr>
          <w:rFonts w:ascii="Tahoma" w:hAnsi="Tahoma" w:cs="Tahoma"/>
          <w:lang w:val="es-MX"/>
        </w:rPr>
        <w:t xml:space="preserve"> expedida en __________________</w:t>
      </w:r>
      <w:r>
        <w:rPr>
          <w:rFonts w:ascii="Tahoma" w:hAnsi="Tahoma" w:cs="Tahoma"/>
        </w:rPr>
        <w:t xml:space="preserve"> expreso</w:t>
      </w:r>
      <w:r w:rsidRPr="001717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mi</w:t>
      </w:r>
      <w:r w:rsidRPr="0017174C">
        <w:rPr>
          <w:rFonts w:ascii="Tahoma" w:hAnsi="Tahoma" w:cs="Tahoma"/>
        </w:rPr>
        <w:t xml:space="preserve"> compromiso ético para servir a los intereses de la </w:t>
      </w:r>
      <w:r>
        <w:rPr>
          <w:rFonts w:ascii="Tahoma" w:hAnsi="Tahoma" w:cs="Tahoma"/>
        </w:rPr>
        <w:t xml:space="preserve">Cooperativa y de sus asociados y </w:t>
      </w:r>
      <w:r w:rsidRPr="00CB7823">
        <w:rPr>
          <w:rFonts w:ascii="Tahoma" w:hAnsi="Tahoma" w:cs="Tahoma"/>
          <w:lang w:val="es-MX"/>
        </w:rPr>
        <w:t>manifiesto expresamente conocer las funciones, los deberes</w:t>
      </w:r>
      <w:r>
        <w:rPr>
          <w:rFonts w:ascii="Tahoma" w:hAnsi="Tahoma" w:cs="Tahoma"/>
          <w:lang w:val="es-MX"/>
        </w:rPr>
        <w:t>, los derechos</w:t>
      </w:r>
      <w:r w:rsidRPr="00CB7823">
        <w:rPr>
          <w:rFonts w:ascii="Tahoma" w:hAnsi="Tahoma" w:cs="Tahoma"/>
          <w:lang w:val="es-MX"/>
        </w:rPr>
        <w:t xml:space="preserve"> y las prohibiciones establecidas en la normatividad vigente </w:t>
      </w:r>
      <w:r w:rsidR="00044599" w:rsidRPr="00CB7823">
        <w:rPr>
          <w:rFonts w:ascii="Tahoma" w:hAnsi="Tahoma" w:cs="Tahoma"/>
          <w:lang w:val="es-MX"/>
        </w:rPr>
        <w:t>y el</w:t>
      </w:r>
      <w:r w:rsidRPr="00CB7823">
        <w:rPr>
          <w:rFonts w:ascii="Tahoma" w:hAnsi="Tahoma" w:cs="Tahoma"/>
          <w:lang w:val="es-MX"/>
        </w:rPr>
        <w:t xml:space="preserve"> Estatuto de la </w:t>
      </w:r>
      <w:r w:rsidRPr="00CB7823">
        <w:rPr>
          <w:rFonts w:ascii="Tahoma" w:hAnsi="Tahoma" w:cs="Tahoma"/>
          <w:b/>
          <w:lang w:val="es-MX"/>
        </w:rPr>
        <w:t xml:space="preserve">COOPERATIVA DE PROFESORES DE LA UNIVERSIDAD NACIONAL DE COLOMBIA, </w:t>
      </w:r>
      <w:r w:rsidRPr="00CB7823">
        <w:rPr>
          <w:rFonts w:ascii="Tahoma" w:hAnsi="Tahoma" w:cs="Tahoma"/>
          <w:lang w:val="es-MX"/>
        </w:rPr>
        <w:t>en los siguientes artículos:</w:t>
      </w:r>
    </w:p>
    <w:p w14:paraId="0EF0D91B" w14:textId="77777777" w:rsidR="00B95F94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(…)</w:t>
      </w:r>
    </w:p>
    <w:p w14:paraId="48C59C9A" w14:textId="77777777" w:rsidR="00B95F94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</w:p>
    <w:p w14:paraId="6A4B8F97" w14:textId="60D3DA00" w:rsidR="000B1690" w:rsidRDefault="00B95F94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“</w:t>
      </w:r>
      <w:r w:rsidR="000B1690" w:rsidRPr="000B1690">
        <w:rPr>
          <w:rFonts w:ascii="Tahoma" w:hAnsi="Tahoma" w:cs="Tahoma"/>
          <w:i/>
          <w:sz w:val="20"/>
          <w:szCs w:val="24"/>
        </w:rPr>
        <w:t>ARTÍCULO 84. FUNCIONES DE LA JUNTA DE VIGILANCIA. Serán funciones de la</w:t>
      </w:r>
      <w:r w:rsidR="000B1690">
        <w:rPr>
          <w:rFonts w:ascii="Tahoma" w:hAnsi="Tahoma" w:cs="Tahoma"/>
          <w:i/>
          <w:sz w:val="20"/>
          <w:szCs w:val="24"/>
        </w:rPr>
        <w:t xml:space="preserve"> </w:t>
      </w:r>
      <w:r w:rsidR="000B1690" w:rsidRPr="000B1690">
        <w:rPr>
          <w:rFonts w:ascii="Tahoma" w:hAnsi="Tahoma" w:cs="Tahoma"/>
          <w:i/>
          <w:sz w:val="20"/>
          <w:szCs w:val="24"/>
        </w:rPr>
        <w:t>Junta de Vigilancia, las siguientes:</w:t>
      </w:r>
    </w:p>
    <w:p w14:paraId="6B788739" w14:textId="77777777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FD0873E" w14:textId="77777777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1. Expedir su propio reglamento.</w:t>
      </w:r>
    </w:p>
    <w:p w14:paraId="01522518" w14:textId="2A3F5BD1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2. Velar por que los actos de los órganos de administración se ajusten a las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prescripciones legales, estatutarias y reglamentarias, y en especial a los valores y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principios cooperativos.</w:t>
      </w:r>
    </w:p>
    <w:p w14:paraId="78E280E7" w14:textId="6498C407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3. Informar a los órganos de Administración, Revisor Fiscal, y a la Superintendencia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de la Economía Solidaria en última instancia, sobre las irregularidades que existan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en el funcionamiento de la Cooperativa y presentar recomendaciones sobre las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medidas que, en su concepto, deban adoptarse.</w:t>
      </w:r>
    </w:p>
    <w:p w14:paraId="36D92AEF" w14:textId="307024A9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4. Conocer los reclamos que presenten los asociados, en relación con la prestación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de los servicios, transmitirlos y solicitar los correctivos, por el conducto regular y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con la debida oportunidad.</w:t>
      </w:r>
    </w:p>
    <w:p w14:paraId="626D1AD5" w14:textId="4E0F6877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5. Hacer llamados de atención a los Asociados cuando incumplan los deberes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consagrados en la ley, el presente Estatuto y los reglamentos.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Solicitar la aplicación de sanciones a los Asociados cuando haya lugar a ello y velar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por que el órgano competente, se ajuste al procedimiento establecido para tal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efecto.</w:t>
      </w:r>
    </w:p>
    <w:p w14:paraId="31DB1B2B" w14:textId="5C09069E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7. Comprobar que los candidatos a integrar el Consejo de Administración, Comité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Apelaciones y los órganos de vigilancia y fiscalización acrediten los requisitos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exigidos.</w:t>
      </w:r>
    </w:p>
    <w:p w14:paraId="5A84DAAF" w14:textId="4DA30BE5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8. Verificar la lista de asociados o delegados hábiles e inhábiles para participar en las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asambleas.</w:t>
      </w:r>
    </w:p>
    <w:p w14:paraId="35C66269" w14:textId="77777777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9. Rendir informe sobre sus actividades a la Asamblea General.</w:t>
      </w:r>
    </w:p>
    <w:p w14:paraId="16BA3322" w14:textId="77777777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lastRenderedPageBreak/>
        <w:t>10. Convocar la Asamblea en los casos establecidos en el presente Estatuto.</w:t>
      </w:r>
    </w:p>
    <w:p w14:paraId="7402A523" w14:textId="0692711D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11. Verificar la correcta aplicación de los reglamentos y de los recursos destinados 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los fondos sociales y mutuales, cuando hubiere lugar a ello.</w:t>
      </w:r>
    </w:p>
    <w:p w14:paraId="1F2E528B" w14:textId="5AE33C20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12. Revisar, como mínimo una vez en el semestre, los libros de actas de los órganos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de administración, con el objetivo de verificar que las decisiones tomadas por estos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se ajusten a las prescripciones legales, estatutarias y reglamentarias.</w:t>
      </w:r>
    </w:p>
    <w:p w14:paraId="2B1B1CBA" w14:textId="5E2D4F89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13. En caso de encontrar presuntas irregularidades o violaciones al interior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entidad, el órgano de control social deberá solicitar que se adelante la investigación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correspondiente y pedir al órgano competente, la aplicación de los correctivos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sanciones a que haya lugar.</w:t>
      </w:r>
    </w:p>
    <w:p w14:paraId="78927DD6" w14:textId="5423F619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14. En cuanto a las quejas presentadas directamente al órgano de control social, este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deberá estudiarlas, adelantar las investigaciones pertinentes y solicitar a quien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corresponda la solución de las circunstancias que motivaron la queja y dar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respuesta al asociado.</w:t>
      </w:r>
    </w:p>
    <w:p w14:paraId="3F6367A9" w14:textId="0FEBF307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15. Velar por el buen uso de los recursos de los fondos de educación y solidaridad y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en general de la totalidad de los fondos y reservas.</w:t>
      </w:r>
    </w:p>
    <w:p w14:paraId="064E5C7A" w14:textId="25C02AFD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16. Hacer seguimiento permanente al Proyecto Educativo Socio-Empresarial -PESEM,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desde su construcción e implementación, hasta su evaluación y presentar 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seguimiento realizado a la asamblea.</w:t>
      </w:r>
    </w:p>
    <w:p w14:paraId="4682C659" w14:textId="058CFA8B" w:rsidR="000B1690" w:rsidRPr="000B1690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17. Cumplir con las funciones y/o responsabilidades previstas por el ente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supervisión, respecto del Sistema Integrado de Administración de Riesgos -SIAR,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Sistema de Administración del Riesgo de Crédito -SARC, Sistema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Administración del Riesgo Operativo -SARO, Sistema de Administración del Riesgo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de Liquidez -SARL, Sistema de Administración de Riesgo de Mercado -SARM y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Sistema de Administración del Riesgo de Lavado de Activos y Financiación del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Terrorismo -SARLAFT o cualquier otro sistema de administración de riesgos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aplicable a COOPROFESORESUN.</w:t>
      </w:r>
    </w:p>
    <w:p w14:paraId="0880EC3A" w14:textId="6A2677A8" w:rsidR="000B1690" w:rsidRPr="00B95F94" w:rsidRDefault="000B1690" w:rsidP="000B1690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0B1690">
        <w:rPr>
          <w:rFonts w:ascii="Tahoma" w:hAnsi="Tahoma" w:cs="Tahoma"/>
          <w:i/>
          <w:sz w:val="20"/>
          <w:szCs w:val="24"/>
        </w:rPr>
        <w:t>18. Las demás que le asignen la ley o el Estatuto, siempre y cuando se refieran al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control social y no correspondan a funciones propias de la Auditoría Interna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0B1690">
        <w:rPr>
          <w:rFonts w:ascii="Tahoma" w:hAnsi="Tahoma" w:cs="Tahoma"/>
          <w:i/>
          <w:sz w:val="20"/>
          <w:szCs w:val="24"/>
        </w:rPr>
        <w:t>Revisoría Fiscal.</w:t>
      </w:r>
    </w:p>
    <w:p w14:paraId="0710DBA9" w14:textId="0F9B2BB1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.</w:t>
      </w:r>
      <w:r>
        <w:rPr>
          <w:rFonts w:ascii="Tahoma" w:hAnsi="Tahoma" w:cs="Tahoma"/>
          <w:i/>
          <w:sz w:val="20"/>
          <w:szCs w:val="24"/>
        </w:rPr>
        <w:t>”.</w:t>
      </w:r>
    </w:p>
    <w:p w14:paraId="0B66DDAD" w14:textId="2ED07051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 w:rsidRPr="00A87310">
        <w:rPr>
          <w:rFonts w:ascii="Tahoma" w:hAnsi="Tahoma" w:cs="Tahoma"/>
          <w:szCs w:val="24"/>
        </w:rPr>
        <w:t>(…)</w:t>
      </w:r>
    </w:p>
    <w:p w14:paraId="0452F252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szCs w:val="24"/>
        </w:rPr>
      </w:pPr>
    </w:p>
    <w:p w14:paraId="7D26D74D" w14:textId="316404F2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“</w:t>
      </w:r>
      <w:r w:rsidRPr="00A87310">
        <w:rPr>
          <w:rFonts w:ascii="Tahoma" w:hAnsi="Tahoma" w:cs="Tahoma"/>
          <w:i/>
          <w:sz w:val="20"/>
          <w:szCs w:val="24"/>
        </w:rPr>
        <w:t xml:space="preserve">ARTÍCULO 17. DEBERES DE LOS ASOCIADOS. Serán deberes de los asociados los siguientes:  </w:t>
      </w:r>
    </w:p>
    <w:p w14:paraId="561EA8EC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5D67DB3" w14:textId="590BB472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 xml:space="preserve">1. </w:t>
      </w:r>
      <w:r w:rsidRPr="00B95F94">
        <w:rPr>
          <w:rFonts w:ascii="Tahoma" w:hAnsi="Tahoma" w:cs="Tahoma"/>
          <w:i/>
          <w:sz w:val="20"/>
          <w:szCs w:val="24"/>
        </w:rPr>
        <w:t>Conocer el acuerdo cooperativo y cumplir las obligaciones derivadas de este.</w:t>
      </w:r>
    </w:p>
    <w:p w14:paraId="393682A0" w14:textId="790526D6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2. Participar en los programas de educación, conocer y acatar los valores y principios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del cooperativismo y las normas de la Cooperativa, así como cumplir las decisiones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 sus órganos de administración y control.</w:t>
      </w:r>
    </w:p>
    <w:p w14:paraId="7B3E0486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3. Ser solidarios con la Cooperativa y con las demás personas que la integran.</w:t>
      </w:r>
    </w:p>
    <w:p w14:paraId="64F038F4" w14:textId="566BA174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4. Pagar oportunamente los aportes sociales y cumplir los demás compromisos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económicos que adquieran con la Cooperativa.</w:t>
      </w:r>
    </w:p>
    <w:p w14:paraId="379CADFF" w14:textId="6408C76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5. Apoyar los programas que adelante la Cooperativa y mantenerla informada de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asuntos que sean de interés para la relación asociativa.</w:t>
      </w:r>
    </w:p>
    <w:p w14:paraId="05AE8B93" w14:textId="70B05BD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6. Abstenerse de ejecutar actos o de incurrir en omisiones que afecten o puedan afectar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el buen nombre de la Cooperativa o su estabilidad económica, administrativa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institucional o el prestigio social.</w:t>
      </w:r>
    </w:p>
    <w:p w14:paraId="305A73EB" w14:textId="4978DD93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lastRenderedPageBreak/>
        <w:t>7. Acatar y cumplir el presente Estatuto, los reglamentos, el Código de Ética y Buen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Gobierno, y las decisiones de los órganos de administración y de vigilancia, siempre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que se hayan adoptado de conformidad con la legislación vigente.</w:t>
      </w:r>
    </w:p>
    <w:p w14:paraId="4FF23A19" w14:textId="2DF34BBC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8. Cumplir con el pago de sus cuotas, aportes, ahorros, contribuciones económicas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debidamente aprobadas y las demás obligaciones que surjan o que aprueben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órganos de administración, con base en el Estatuto y los reglamentos.</w:t>
      </w:r>
    </w:p>
    <w:p w14:paraId="0EAE189B" w14:textId="3476619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9. Mantener actualizada su información personal, en especial los datos de dirección,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teléfonos, correos electrónicos y demás que faciliten la comunicación personal.</w:t>
      </w:r>
    </w:p>
    <w:p w14:paraId="6B53005B" w14:textId="27BD746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10. Abstenerse de efectuar actos, de emitir comentarios o de incurrir en omisiones que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afecten la estabilidad económica o el prestigio social de la Cooperativa, como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generación del pánico económico o cualquier otro delito contra el orden económico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social y financiero.</w:t>
      </w:r>
    </w:p>
    <w:p w14:paraId="6A41A163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11. Mantener sus ahorros y realizar las operaciones de crédito preferencialmente en la</w:t>
      </w:r>
    </w:p>
    <w:p w14:paraId="72D93664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Cooperativa.</w:t>
      </w:r>
    </w:p>
    <w:p w14:paraId="7B63E551" w14:textId="7E28E268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12. Elegir a los delegados que los representarán en las asambleas ordinarias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extraordinarias, para que concurran a ellas y desempeñar los cargos o comisiones para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los cuales sean nombrados.</w:t>
      </w:r>
    </w:p>
    <w:p w14:paraId="4261480A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13. Desempeñar fielmente los cargos para los cuales fueron designados o elegidos.</w:t>
      </w:r>
    </w:p>
    <w:p w14:paraId="3D167292" w14:textId="7DBF47F2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14. Declarar su impedimento actual o sobreviniente cuando estén incursos en alguna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incompatibilidad o causal de inhabilidad de orden legal o reglamentario, Así mismo,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abstenerse de incurrir en hechos que les generen conflictos de intereses.</w:t>
      </w:r>
    </w:p>
    <w:p w14:paraId="028444EE" w14:textId="0A0367A1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15. Diligenciar con su información personal, familiar, social, económica o financiera,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formatos o formularios que la administración disponga, en especial, aquellos que tiene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que ver con la implementación de normas sobre SARLAFT.</w:t>
      </w:r>
    </w:p>
    <w:p w14:paraId="275512B0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16. Autorizar el tratamiento de sus datos personales de carácter no sensible.</w:t>
      </w:r>
    </w:p>
    <w:p w14:paraId="66AE0C38" w14:textId="26620980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17. Autorizar los descuentos por nómina que sean necesarios para la atención de sus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deberes y obligaciones.</w:t>
      </w:r>
    </w:p>
    <w:p w14:paraId="44E2E3FA" w14:textId="6FCD4852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18. Cumplir con lo establecido en el presente Estatuto, los reglamentos y los demás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deberes que resulten de la Ley.</w:t>
      </w:r>
    </w:p>
    <w:p w14:paraId="47F2B6A5" w14:textId="77777777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(…)</w:t>
      </w:r>
    </w:p>
    <w:p w14:paraId="4555A498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sz w:val="20"/>
          <w:szCs w:val="24"/>
        </w:rPr>
      </w:pPr>
    </w:p>
    <w:p w14:paraId="01982E18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ARTÍCULO 18. DERECHOS DE LOS ASOCIADOS. Serán derechos de los asociados los siguientes: </w:t>
      </w:r>
    </w:p>
    <w:p w14:paraId="462CFE26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471ED0D2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Hacer uso de los servicios y programas de la Cooperativa y realizar con esta las operaciones propias de su objeto social. </w:t>
      </w:r>
    </w:p>
    <w:p w14:paraId="043DE581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Participar en la administración y control de la Cooperativa mediante el desempeño de los cargos sociales, de conformidad con lo establecido en el Estatuto y los reglamentos. </w:t>
      </w:r>
    </w:p>
    <w:p w14:paraId="559A37D7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Fiscalizar la gestión de la institución y ser informados sobre su situación social, económica y administrativa, de conformidad con lo establecido en el Estatuto y los reglamentos. </w:t>
      </w:r>
    </w:p>
    <w:p w14:paraId="185D12DE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Ejercer actos de decisión y elección en las asambleas generales, de conformidad con lo establecido en el Estatuto y los reglamentos. </w:t>
      </w:r>
    </w:p>
    <w:p w14:paraId="45A9875E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Retirarse voluntariamente de la Cooperativa. </w:t>
      </w:r>
    </w:p>
    <w:p w14:paraId="13BB0E3F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lastRenderedPageBreak/>
        <w:t xml:space="preserve">Presentar a la Junta de Vigilancia quejas fundamentadas o solicitudes de investigación o comprobación de hechos relacionados con el control social. </w:t>
      </w:r>
    </w:p>
    <w:p w14:paraId="0A1E4C59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Ejercer el derecho al voto en la forma señalada por la Ley, el Estatuto y las reglamentaciones pertinentes. </w:t>
      </w:r>
    </w:p>
    <w:p w14:paraId="4763B46B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Interponer los recursos de reposición y apelación en los casos contemplados en el Estatuto. </w:t>
      </w:r>
    </w:p>
    <w:p w14:paraId="570D4EA7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Beneficiarse de los programas educativos que se realicen. </w:t>
      </w:r>
    </w:p>
    <w:p w14:paraId="348F3815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Presentar proyectos, recomendaciones y demás iniciativas que tengan por objeto el mejoramiento de la Cooperativa. </w:t>
      </w:r>
    </w:p>
    <w:p w14:paraId="7567482E" w14:textId="1D4BBF4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Participar de los resultados económicos de la Cooperativa mediante la aplicación del excedente anual, al tenor </w:t>
      </w:r>
      <w:r w:rsidR="00044599" w:rsidRPr="00486DC1">
        <w:rPr>
          <w:rFonts w:ascii="Tahoma" w:hAnsi="Tahoma" w:cs="Tahoma"/>
          <w:i/>
          <w:sz w:val="20"/>
          <w:szCs w:val="24"/>
        </w:rPr>
        <w:t>del Estatuto</w:t>
      </w:r>
      <w:r w:rsidRPr="00486DC1">
        <w:rPr>
          <w:rFonts w:ascii="Tahoma" w:hAnsi="Tahoma" w:cs="Tahoma"/>
          <w:i/>
          <w:sz w:val="20"/>
          <w:szCs w:val="24"/>
        </w:rPr>
        <w:t xml:space="preserve">, de acuerdo con las decisiones adoptadas por la Asamblea General.  </w:t>
      </w:r>
    </w:p>
    <w:p w14:paraId="164902A7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 </w:t>
      </w:r>
    </w:p>
    <w:p w14:paraId="09F7708D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PARÁGRAFO. El ejercicio de los derechos de los asociados estará condicionado al cumplimiento de sus deberes. </w:t>
      </w:r>
    </w:p>
    <w:p w14:paraId="74A5875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D45342D" w14:textId="77777777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(…)</w:t>
      </w:r>
    </w:p>
    <w:p w14:paraId="32EF5EAB" w14:textId="77777777" w:rsidR="00B95F94" w:rsidRPr="00A87310" w:rsidRDefault="00B95F94" w:rsidP="00B95F94">
      <w:pPr>
        <w:spacing w:after="0"/>
        <w:jc w:val="center"/>
        <w:rPr>
          <w:rFonts w:ascii="Tahoma" w:hAnsi="Tahoma" w:cs="Tahoma"/>
          <w:i/>
          <w:sz w:val="20"/>
          <w:szCs w:val="24"/>
        </w:rPr>
      </w:pPr>
      <w:r w:rsidRPr="00A87310">
        <w:rPr>
          <w:rFonts w:ascii="Tahoma" w:hAnsi="Tahoma" w:cs="Tahoma"/>
          <w:i/>
          <w:sz w:val="20"/>
          <w:szCs w:val="24"/>
        </w:rPr>
        <w:t>CAPÍTULO VIII</w:t>
      </w:r>
    </w:p>
    <w:p w14:paraId="240F8211" w14:textId="77777777" w:rsidR="00B95F94" w:rsidRPr="00A87310" w:rsidRDefault="00B95F94" w:rsidP="00B95F94">
      <w:pPr>
        <w:spacing w:after="0"/>
        <w:jc w:val="center"/>
        <w:rPr>
          <w:rFonts w:ascii="Tahoma" w:hAnsi="Tahoma" w:cs="Tahoma"/>
          <w:i/>
          <w:sz w:val="20"/>
          <w:szCs w:val="24"/>
        </w:rPr>
      </w:pPr>
      <w:r w:rsidRPr="00A87310">
        <w:rPr>
          <w:rFonts w:ascii="Tahoma" w:hAnsi="Tahoma" w:cs="Tahoma"/>
          <w:i/>
          <w:sz w:val="20"/>
          <w:szCs w:val="24"/>
        </w:rPr>
        <w:t>REGIMEN DE INCOMPATIBILIDADES, INHABILIDADES Y PROHIBICIONES</w:t>
      </w:r>
    </w:p>
    <w:p w14:paraId="01FD85A5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5FCB8A5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87. RESTRICCIÓN DEL VOTO. Los miembros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Administración, Junta de Vigilancia, comités especiales, el Gerente y los empleados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Cooperativa que sean delegados no podrán votar en la Asamblea General cuando se trate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 asuntos que afecten sus responsabilidades. A cada delegado le corresponderá un solo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voto; este no podrá delegar su representación en ningún caso ni para ningún efecto.</w:t>
      </w:r>
    </w:p>
    <w:p w14:paraId="7B448A80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F824B50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88. INCOMPATIBILIDADES POR PARENTESCO. Los miembros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principales y suplentes del Consejo de Administración, de la Junta de vigilancia, 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Gerente, el Revisoría Fiscal y demás comités o comisiones no podrán ser cónyuges,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compañeros permanentes ni estar ligados por parentesco hasta el cuarto grado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consanguinidad, segundo de afinidad o único civil, entre sí, ni con los trabajadores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entidad.</w:t>
      </w:r>
    </w:p>
    <w:p w14:paraId="148FE474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F3BE5F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Los cónyuges o compañeros permanentes, y quienes se encuentren vinculados por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parentesco dentro del cuarto grado de consanguinidad, segundo de afinidad o primero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civil de los miembros del Consejo de Administración, de la Junta de Vigilancia, del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Representante legal o de quienes intervengan en las decisiones de contratación, tampoco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podrán celebrar contratos de prestación de servicios o de asesoría con la Cooperativa.</w:t>
      </w:r>
    </w:p>
    <w:p w14:paraId="67F14A68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EC05B5D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89. INHABILIDAD PARA ELECCIÓN DE MIEMBROS DE ÓRGANOS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 xml:space="preserve">DE ADMINISTRACIÓN, CONTROL Y VIGILANCIA. No podrán ser </w:t>
      </w:r>
      <w:proofErr w:type="gramStart"/>
      <w:r w:rsidRPr="00E84E17">
        <w:rPr>
          <w:rFonts w:ascii="Tahoma" w:hAnsi="Tahoma" w:cs="Tahoma"/>
          <w:i/>
          <w:sz w:val="20"/>
          <w:szCs w:val="24"/>
        </w:rPr>
        <w:t>elegidos como</w:t>
      </w:r>
      <w:proofErr w:type="gramEnd"/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integrantes de los órganos de administración y control o vigilancia, las personas que se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encuentre incursos en las siguientes inhabilidades:</w:t>
      </w:r>
    </w:p>
    <w:p w14:paraId="247DC1A0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779CB81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1. Ser empleados, contratistas, proveedores o miembros de otro órgano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 o de control social de la Cooperativa.</w:t>
      </w:r>
    </w:p>
    <w:p w14:paraId="6680C610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2. Haber sido sancionados disciplinaria o administrativamente, o anteriormente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removidos del cargo de gerente, o miembro del consejo de administración,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organización o de otra organización de economía solidaria, por hechos atribuibles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al ejercicio de sus funciones como gerente o como miembro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Administración, con ocasión del ordenamiento de medidas de intervención.</w:t>
      </w:r>
    </w:p>
    <w:p w14:paraId="753B4879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3. No haber sido elegidos o haberse inscrito como candidatos para cargos de elección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popular en un periodo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mínimo de cuatro (4) años anteriores a la fechade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postulación.</w:t>
      </w:r>
    </w:p>
    <w:p w14:paraId="7E58430A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D5CC086" w14:textId="01EA3038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90. INCOMPATIBILIDAD ENTRE CARGOS. Los miembros de la Junta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Vigilancia no podrán ser simultáneamente miembros del Consejo de Administración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la Cooperativa ni llevar asuntos de la entidad en calidad de empleados o de asesores.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miembros del Consejo de Administración, de la Junta de Vigilancia y el Gerente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Cooperativa, no podrán celebrar contratos de prestación de servicios o asesoría con la</w:t>
      </w:r>
      <w:r w:rsidR="0061060F"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entidad.</w:t>
      </w:r>
    </w:p>
    <w:p w14:paraId="1A52D303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675D727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PARÁGRAFO. Los cónyuges, compañeros permanentes y quienes se encuentren dentro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del cuarto grado de consanguinidad, segundo de afinidad y primero civil de los miembros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 la Junta de Vigilancia, del Consejo de Administración, del Representante Legal o del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Secretario de la Cooperativa tampoco podrán celebrar contratos de prestación de servicios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A87310">
        <w:rPr>
          <w:rFonts w:ascii="Tahoma" w:hAnsi="Tahoma" w:cs="Tahoma"/>
          <w:i/>
          <w:sz w:val="20"/>
          <w:szCs w:val="24"/>
        </w:rPr>
        <w:t>o de asesoría con la Cooperativa.</w:t>
      </w:r>
    </w:p>
    <w:p w14:paraId="21CBF4CC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87AF2E1" w14:textId="5905C312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91. INCOMPATIBILIDAD EN LOS REGLAMENTOS. Los reglamentos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internos de funciones o servicios y las demás disposiciones que dicte 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="00044599" w:rsidRPr="00E84E17">
        <w:rPr>
          <w:rFonts w:ascii="Tahoma" w:hAnsi="Tahoma" w:cs="Tahoma"/>
          <w:i/>
          <w:sz w:val="20"/>
          <w:szCs w:val="24"/>
        </w:rPr>
        <w:t>Administración</w:t>
      </w:r>
      <w:r w:rsidRPr="00E84E17">
        <w:rPr>
          <w:rFonts w:ascii="Tahoma" w:hAnsi="Tahoma" w:cs="Tahoma"/>
          <w:i/>
          <w:sz w:val="20"/>
          <w:szCs w:val="24"/>
        </w:rPr>
        <w:t xml:space="preserve"> podrán considerar incompatibilidades y prohibiciones que consagrarán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para mantener la integridad y la ética en las relaciones de la entidad.</w:t>
      </w:r>
    </w:p>
    <w:p w14:paraId="0FC46122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BCEFC16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92. INCOMPATIBILIDAD E INHABILIDAD DEL REVISOR FISCAL. No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podrá ser elegido, ni ejercer como Revisor Fiscal:</w:t>
      </w:r>
    </w:p>
    <w:p w14:paraId="4EA9D4AC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1. Quien sea asociado de la Cooperativa.</w:t>
      </w:r>
    </w:p>
    <w:p w14:paraId="6450ADEA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2. Quienes estén ligados por matrimonio, unión libre o parentesco dentro del cuarto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grado de consanguinidad, segundo de afinidad o primero civil, o sean consocios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los administradores y funcionarios, directivos, el cajero, auditor o contador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misma Cooperativa.</w:t>
      </w:r>
    </w:p>
    <w:p w14:paraId="062CC546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3. Quien sea empleado o desempeñe en la Cooperativa cualquier otro cargo.</w:t>
      </w:r>
    </w:p>
    <w:p w14:paraId="7E98CB0B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4. Quien haya ejercido como administrador de la Cooperativa, dentro de los seis (6)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años anteriores al momento de su designación.</w:t>
      </w:r>
    </w:p>
    <w:p w14:paraId="46B2632D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44938AB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ARTÍCULO 93. OPERACIONES CON ASOCIADOS, ADMINISTRADORES, JUNTA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 VIGILANCIA Y SUS PARIENTES: Las operaciones de crédito realizadas con las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siguientes personas requerirán de un número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votos favorables, que en ningún caso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resulte inferior a las cuatro quintas (4/5) partes de la composición del respectivo Consejo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 Administración.</w:t>
      </w:r>
    </w:p>
    <w:p w14:paraId="6B3C7DDE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AB59820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1. Asociados titulares del cinco por ciento (5%) o más de los aportes sociales.</w:t>
      </w:r>
    </w:p>
    <w:p w14:paraId="7399BB72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2. Miembros de los Consejos de Administración.</w:t>
      </w:r>
    </w:p>
    <w:p w14:paraId="6BB8EA9D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3. Miembros de la Junta de Vigilancia.</w:t>
      </w:r>
    </w:p>
    <w:p w14:paraId="300D7FF3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4. Representante Legal.</w:t>
      </w:r>
    </w:p>
    <w:p w14:paraId="10F24AF2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5. Las personas jurídicas de las cuales los anteriores sean administradores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miembros de la Junta de Vigilancia.</w:t>
      </w:r>
    </w:p>
    <w:p w14:paraId="3A31EC33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6. Los cónyuges y parientes hasta segundo grado de consanguinidad, segundo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afinidad y primero civil de las personas señaladas en los numerales anteriores.</w:t>
      </w:r>
    </w:p>
    <w:p w14:paraId="283F228A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191CE2F3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PARÁGRAFO. En el acta de la correspondiente reunión, el Consejo de Administración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dejará constancia de haberse verificado el cumplimiento de las normas sobre límites al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otorgamiento de crédito o cupos máximos de endeudamiento o de concentración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riesgos vigentes en la fecha de aprobación de operación.</w:t>
      </w:r>
    </w:p>
    <w:p w14:paraId="043B3D74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FB12EF4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Estas operaciones no podrán convenirse en condiciones diferentes a las que generalmente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utiliza la entidad para con los asociados, según el tipo de operación, salvo las que celebren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para atender las necesidades de salud, educación, vivienda y transporte, de acuerdo con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los reglamentos que para tal efecto previamente determine el Consejo de Administración.</w:t>
      </w:r>
    </w:p>
    <w:p w14:paraId="7B634019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99EE9DB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Serán personal y administrativamente responsables los miembros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Administración que aprueben operaciones en condiciones contrarias a las disposiciones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legales y estatutarias sobre la materia.</w:t>
      </w:r>
    </w:p>
    <w:p w14:paraId="507E4A41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17F37556" w14:textId="77777777" w:rsidR="00B95F94" w:rsidRDefault="00B95F94" w:rsidP="00B95F94">
      <w:pPr>
        <w:pStyle w:val="Textoindependiente"/>
        <w:spacing w:line="276" w:lineRule="auto"/>
        <w:rPr>
          <w:rFonts w:ascii="Tahoma" w:hAnsi="Tahoma" w:cs="Tahoma"/>
          <w:sz w:val="22"/>
          <w:szCs w:val="22"/>
        </w:rPr>
      </w:pPr>
      <w:r w:rsidRPr="0017174C">
        <w:rPr>
          <w:rFonts w:ascii="Tahoma" w:hAnsi="Tahoma" w:cs="Tahoma"/>
          <w:sz w:val="22"/>
          <w:szCs w:val="22"/>
        </w:rPr>
        <w:t xml:space="preserve">Así </w:t>
      </w:r>
      <w:r>
        <w:rPr>
          <w:rFonts w:ascii="Tahoma" w:hAnsi="Tahoma" w:cs="Tahoma"/>
          <w:sz w:val="22"/>
          <w:szCs w:val="22"/>
        </w:rPr>
        <w:t>mismo, manifiesto</w:t>
      </w:r>
      <w:r>
        <w:rPr>
          <w:rFonts w:ascii="Tahoma" w:hAnsi="Tahoma" w:cs="Tahoma"/>
          <w:sz w:val="22"/>
          <w:szCs w:val="22"/>
        </w:rPr>
        <w:tab/>
      </w:r>
      <w:r w:rsidRPr="0017174C">
        <w:rPr>
          <w:rFonts w:ascii="Tahoma" w:hAnsi="Tahoma" w:cs="Tahoma"/>
          <w:sz w:val="22"/>
          <w:szCs w:val="22"/>
        </w:rPr>
        <w:t xml:space="preserve"> que:</w:t>
      </w:r>
    </w:p>
    <w:p w14:paraId="56425075" w14:textId="77777777" w:rsidR="004B5DA1" w:rsidRDefault="004B5DA1" w:rsidP="004B5DA1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</w:p>
    <w:p w14:paraId="01791055" w14:textId="292D9F3B" w:rsidR="004B5DA1" w:rsidRPr="00521A80" w:rsidRDefault="004B5DA1" w:rsidP="004B5DA1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  <w:r w:rsidRPr="00521A80">
        <w:rPr>
          <w:rFonts w:ascii="Tahoma" w:eastAsia="Times New Roman" w:hAnsi="Tahoma" w:cs="Tahoma"/>
          <w:lang w:val="es-ES_tradnl" w:eastAsia="es-ES"/>
        </w:rPr>
        <w:t xml:space="preserve">No he sido sancionado por la Cooperativa, ni </w:t>
      </w:r>
      <w:r>
        <w:rPr>
          <w:rFonts w:ascii="Tahoma" w:eastAsia="Times New Roman" w:hAnsi="Tahoma" w:cs="Tahoma"/>
          <w:lang w:val="es-ES_tradnl" w:eastAsia="es-ES"/>
        </w:rPr>
        <w:t>he sido</w:t>
      </w:r>
      <w:r w:rsidRPr="00521A80">
        <w:rPr>
          <w:rFonts w:ascii="Tahoma" w:eastAsia="Times New Roman" w:hAnsi="Tahoma" w:cs="Tahoma"/>
          <w:lang w:val="es-ES_tradnl" w:eastAsia="es-ES"/>
        </w:rPr>
        <w:t xml:space="preserve"> declarado dimitente del Consejo de Administración o de la Junta de Vigilancia durante los tres (3) años inmediatam</w:t>
      </w:r>
      <w:r>
        <w:rPr>
          <w:rFonts w:ascii="Tahoma" w:eastAsia="Times New Roman" w:hAnsi="Tahoma" w:cs="Tahoma"/>
          <w:lang w:val="es-ES_tradnl" w:eastAsia="es-ES"/>
        </w:rPr>
        <w:t>ente anteriores a la fecha de dicha</w:t>
      </w:r>
      <w:r w:rsidRPr="00521A80">
        <w:rPr>
          <w:rFonts w:ascii="Tahoma" w:eastAsia="Times New Roman" w:hAnsi="Tahoma" w:cs="Tahoma"/>
          <w:lang w:val="es-ES_tradnl" w:eastAsia="es-ES"/>
        </w:rPr>
        <w:t xml:space="preserve"> elección. </w:t>
      </w:r>
    </w:p>
    <w:p w14:paraId="71E90FEC" w14:textId="77777777" w:rsidR="00B95F94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2E4A57C3" w14:textId="3DB65AC8" w:rsidR="00B95F94" w:rsidRDefault="000B1690" w:rsidP="000B1690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  <w:r w:rsidRPr="000B1690">
        <w:rPr>
          <w:rFonts w:ascii="Tahoma" w:eastAsia="Times New Roman" w:hAnsi="Tahoma" w:cs="Tahoma"/>
          <w:lang w:val="es-ES_tradnl" w:eastAsia="es-ES"/>
        </w:rPr>
        <w:t>No h</w:t>
      </w:r>
      <w:r>
        <w:rPr>
          <w:rFonts w:ascii="Tahoma" w:eastAsia="Times New Roman" w:hAnsi="Tahoma" w:cs="Tahoma"/>
          <w:lang w:val="es-ES_tradnl" w:eastAsia="es-ES"/>
        </w:rPr>
        <w:t>e</w:t>
      </w:r>
      <w:r w:rsidRPr="000B1690">
        <w:rPr>
          <w:rFonts w:ascii="Tahoma" w:eastAsia="Times New Roman" w:hAnsi="Tahoma" w:cs="Tahoma"/>
          <w:lang w:val="es-ES_tradnl" w:eastAsia="es-ES"/>
        </w:rPr>
        <w:t xml:space="preserve"> sido sancionado disciplinaria o administrativamente, o anteriormente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removido del cargo de gerente, o miembro del consejo de administración o junta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directiva de una organización de economía solidaria, exclusivamente por hechos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atribuibles al candidato a miembro de junta de vigilancia o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comité de control social y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con ocasión del ordenamiento de medidas de intervención.</w:t>
      </w:r>
    </w:p>
    <w:p w14:paraId="6AD1CC94" w14:textId="77777777" w:rsidR="00996547" w:rsidRDefault="00996547" w:rsidP="000B1690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</w:p>
    <w:p w14:paraId="578C4157" w14:textId="77777777" w:rsidR="00996547" w:rsidRPr="0017174C" w:rsidRDefault="00996547" w:rsidP="00996547">
      <w:pPr>
        <w:spacing w:after="0"/>
        <w:jc w:val="both"/>
        <w:rPr>
          <w:rFonts w:ascii="Tahoma" w:hAnsi="Tahoma" w:cs="Tahoma"/>
        </w:rPr>
      </w:pPr>
      <w:r w:rsidRPr="0017174C">
        <w:rPr>
          <w:rFonts w:ascii="Tahoma" w:hAnsi="Tahoma" w:cs="Tahoma"/>
        </w:rPr>
        <w:t xml:space="preserve">No </w:t>
      </w:r>
      <w:r>
        <w:rPr>
          <w:rFonts w:ascii="Tahoma" w:hAnsi="Tahoma" w:cs="Tahoma"/>
        </w:rPr>
        <w:t>pertenezco</w:t>
      </w:r>
      <w:r w:rsidRPr="0017174C">
        <w:rPr>
          <w:rFonts w:ascii="Tahoma" w:hAnsi="Tahoma" w:cs="Tahoma"/>
        </w:rPr>
        <w:t xml:space="preserve"> a juntas directivas o consejos de administración </w:t>
      </w:r>
      <w:r>
        <w:rPr>
          <w:rFonts w:ascii="Tahoma" w:hAnsi="Tahoma" w:cs="Tahoma"/>
        </w:rPr>
        <w:t>y no soy</w:t>
      </w:r>
      <w:r w:rsidRPr="0017174C">
        <w:rPr>
          <w:rFonts w:ascii="Tahoma" w:hAnsi="Tahoma" w:cs="Tahoma"/>
        </w:rPr>
        <w:t xml:space="preserve"> representante legal de entidades que desarrollen el mismo objeto social, respecto de las cuales se puedan presentar conflictos de intereses.</w:t>
      </w:r>
    </w:p>
    <w:p w14:paraId="3AB37A14" w14:textId="77777777" w:rsidR="00996547" w:rsidRPr="0017174C" w:rsidRDefault="00996547" w:rsidP="00996547">
      <w:pPr>
        <w:spacing w:after="0"/>
        <w:jc w:val="both"/>
        <w:rPr>
          <w:rFonts w:ascii="Tahoma" w:hAnsi="Tahoma" w:cs="Tahoma"/>
        </w:rPr>
      </w:pPr>
    </w:p>
    <w:p w14:paraId="644567AC" w14:textId="77777777" w:rsidR="00996547" w:rsidRDefault="00996547" w:rsidP="00996547">
      <w:pPr>
        <w:spacing w:after="0"/>
        <w:jc w:val="both"/>
        <w:rPr>
          <w:rFonts w:ascii="Tahoma" w:hAnsi="Tahoma" w:cs="Tahoma"/>
        </w:rPr>
      </w:pPr>
    </w:p>
    <w:p w14:paraId="55A72C97" w14:textId="77777777" w:rsidR="00996547" w:rsidRPr="00044599" w:rsidRDefault="00996547" w:rsidP="00996547">
      <w:pPr>
        <w:spacing w:after="0"/>
        <w:jc w:val="both"/>
        <w:rPr>
          <w:rFonts w:ascii="Tahoma" w:hAnsi="Tahoma" w:cs="Tahoma"/>
        </w:rPr>
      </w:pPr>
      <w:r w:rsidRPr="00044599">
        <w:rPr>
          <w:rFonts w:ascii="Tahoma" w:hAnsi="Tahoma" w:cs="Tahoma"/>
        </w:rPr>
        <w:t>No ten</w:t>
      </w:r>
      <w:r>
        <w:rPr>
          <w:rFonts w:ascii="Tahoma" w:hAnsi="Tahoma" w:cs="Tahoma"/>
        </w:rPr>
        <w:t>go</w:t>
      </w:r>
      <w:r w:rsidRPr="00044599">
        <w:rPr>
          <w:rFonts w:ascii="Tahoma" w:hAnsi="Tahoma" w:cs="Tahoma"/>
        </w:rPr>
        <w:t xml:space="preserve"> antecedentes disciplinarios, fiscales ni penales y no estar reportado en forma negativa en centrales de información financiera o en listas vinculantes o no vinculantes asociadas al riesgo del lavado de activos o financiación del terrorismo</w:t>
      </w:r>
      <w:r>
        <w:rPr>
          <w:rFonts w:ascii="Tahoma" w:hAnsi="Tahoma" w:cs="Tahoma"/>
        </w:rPr>
        <w:t>.</w:t>
      </w:r>
    </w:p>
    <w:p w14:paraId="09668768" w14:textId="77777777" w:rsidR="00996547" w:rsidRDefault="00996547" w:rsidP="00996547">
      <w:pPr>
        <w:spacing w:after="0"/>
        <w:jc w:val="both"/>
        <w:rPr>
          <w:rFonts w:ascii="Tahoma" w:hAnsi="Tahoma" w:cs="Tahoma"/>
        </w:rPr>
      </w:pPr>
    </w:p>
    <w:p w14:paraId="3D655F7F" w14:textId="77777777" w:rsidR="00996547" w:rsidRPr="0017174C" w:rsidRDefault="00996547" w:rsidP="0099654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igual manera</w:t>
      </w:r>
      <w:r w:rsidRPr="0017174C">
        <w:rPr>
          <w:rFonts w:ascii="Tahoma" w:hAnsi="Tahoma" w:cs="Tahoma"/>
        </w:rPr>
        <w:t xml:space="preserve">, </w:t>
      </w:r>
      <w:r>
        <w:rPr>
          <w:rFonts w:ascii="Tahoma" w:hAnsi="Tahoma" w:cs="Tahoma"/>
          <w:u w:val="single"/>
        </w:rPr>
        <w:t>me comprometo a</w:t>
      </w:r>
      <w:r w:rsidRPr="0017174C">
        <w:rPr>
          <w:rFonts w:ascii="Tahoma" w:hAnsi="Tahoma" w:cs="Tahoma"/>
          <w:u w:val="single"/>
        </w:rPr>
        <w:t>:</w:t>
      </w:r>
    </w:p>
    <w:p w14:paraId="750D663F" w14:textId="77777777" w:rsidR="00996547" w:rsidRPr="0017174C" w:rsidRDefault="00996547" w:rsidP="00996547">
      <w:pPr>
        <w:spacing w:after="0"/>
        <w:jc w:val="both"/>
        <w:rPr>
          <w:rFonts w:ascii="Tahoma" w:hAnsi="Tahoma" w:cs="Tahoma"/>
        </w:rPr>
      </w:pPr>
    </w:p>
    <w:p w14:paraId="2A9F86B2" w14:textId="0DA24912" w:rsidR="000B1690" w:rsidRDefault="00996547" w:rsidP="00996547">
      <w:pPr>
        <w:jc w:val="both"/>
        <w:rPr>
          <w:rFonts w:ascii="Tahoma" w:hAnsi="Tahoma" w:cs="Tahoma"/>
        </w:rPr>
      </w:pPr>
      <w:r w:rsidRPr="00044599">
        <w:rPr>
          <w:rFonts w:ascii="Tahoma" w:hAnsi="Tahoma" w:cs="Tahoma"/>
        </w:rPr>
        <w:t xml:space="preserve">Asistir a los talleres que se programen para actualización y formación de los integrantes de los cuerpos directivos. </w:t>
      </w:r>
    </w:p>
    <w:p w14:paraId="64B88CD5" w14:textId="1D6578FB" w:rsidR="00B95F94" w:rsidRPr="000B1690" w:rsidRDefault="00B95F94" w:rsidP="000B16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Finalmente, en caso de quedar elegido como integrante</w:t>
      </w:r>
      <w:r w:rsidR="000B1690">
        <w:rPr>
          <w:rFonts w:ascii="Tahoma" w:hAnsi="Tahoma" w:cs="Tahoma"/>
        </w:rPr>
        <w:t xml:space="preserve"> de la Junta de Vigilancia</w:t>
      </w:r>
      <w:r>
        <w:rPr>
          <w:rFonts w:ascii="Tahoma" w:hAnsi="Tahoma" w:cs="Tahoma"/>
        </w:rPr>
        <w:t xml:space="preserve">, </w:t>
      </w:r>
      <w:r w:rsidRPr="00521A80">
        <w:rPr>
          <w:rFonts w:ascii="Tahoma" w:hAnsi="Tahoma" w:cs="Tahoma"/>
          <w:u w:val="single"/>
        </w:rPr>
        <w:t>autorizo</w:t>
      </w:r>
      <w:r>
        <w:rPr>
          <w:rFonts w:ascii="Tahoma" w:hAnsi="Tahoma" w:cs="Tahoma"/>
        </w:rPr>
        <w:t xml:space="preserve"> ser consultado en las centrales de riesgo e información financiera.</w:t>
      </w:r>
    </w:p>
    <w:p w14:paraId="16FFBF91" w14:textId="77777777" w:rsidR="00B95F94" w:rsidRPr="008A47A7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  <w:r w:rsidRPr="008A47A7">
        <w:rPr>
          <w:rFonts w:ascii="Tahoma" w:hAnsi="Tahoma" w:cs="Tahoma"/>
          <w:sz w:val="22"/>
          <w:szCs w:val="22"/>
        </w:rPr>
        <w:t>Cordialmente,</w:t>
      </w:r>
    </w:p>
    <w:p w14:paraId="399B149C" w14:textId="77777777" w:rsidR="00B95F94" w:rsidRDefault="00B95F94" w:rsidP="00B95F94">
      <w:pPr>
        <w:spacing w:after="0"/>
        <w:jc w:val="both"/>
        <w:rPr>
          <w:rFonts w:ascii="Tahoma" w:hAnsi="Tahoma" w:cs="Tahoma"/>
          <w:b/>
          <w:lang w:val="es-MX"/>
        </w:rPr>
      </w:pPr>
    </w:p>
    <w:p w14:paraId="0D726989" w14:textId="77777777" w:rsidR="00B95F94" w:rsidRPr="008A47A7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  <w:r w:rsidRPr="008A47A7">
        <w:rPr>
          <w:rFonts w:ascii="Tahoma" w:hAnsi="Tahoma" w:cs="Tahoma"/>
          <w:lang w:val="es-MX"/>
        </w:rPr>
        <w:t>NOMBRE______________</w:t>
      </w:r>
      <w:r>
        <w:rPr>
          <w:rFonts w:ascii="Tahoma" w:hAnsi="Tahoma" w:cs="Tahoma"/>
          <w:lang w:val="es-MX"/>
        </w:rPr>
        <w:t>_____</w:t>
      </w:r>
    </w:p>
    <w:p w14:paraId="0C3C0DAE" w14:textId="58DEF22D" w:rsidR="00311D97" w:rsidRPr="000B1690" w:rsidRDefault="00B95F94" w:rsidP="000B1690">
      <w:pPr>
        <w:spacing w:after="0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C.C._______________________</w:t>
      </w:r>
    </w:p>
    <w:sectPr w:rsidR="00311D97" w:rsidRPr="000B1690" w:rsidSect="00B95F94">
      <w:headerReference w:type="default" r:id="rId8"/>
      <w:footerReference w:type="default" r:id="rId9"/>
      <w:pgSz w:w="12240" w:h="15840"/>
      <w:pgMar w:top="2268" w:right="1871" w:bottom="2552" w:left="187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2C80A" w14:textId="77777777" w:rsidR="00031F97" w:rsidRDefault="00031F97" w:rsidP="00A61579">
      <w:pPr>
        <w:spacing w:after="0" w:line="240" w:lineRule="auto"/>
      </w:pPr>
      <w:r>
        <w:separator/>
      </w:r>
    </w:p>
  </w:endnote>
  <w:endnote w:type="continuationSeparator" w:id="0">
    <w:p w14:paraId="34106371" w14:textId="77777777" w:rsidR="00031F97" w:rsidRDefault="00031F97" w:rsidP="00A6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lvetica Rg">
    <w:altName w:val="Calibri"/>
    <w:panose1 w:val="00000000000000000000"/>
    <w:charset w:val="00"/>
    <w:family w:val="swiss"/>
    <w:notTrueType/>
    <w:pitch w:val="variable"/>
    <w:sig w:usb0="A00002EF" w:usb1="1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735393"/>
      <w:docPartObj>
        <w:docPartGallery w:val="Page Numbers (Bottom of Page)"/>
        <w:docPartUnique/>
      </w:docPartObj>
    </w:sdtPr>
    <w:sdtEndPr>
      <w:rPr>
        <w:rFonts w:ascii="Coolvetica Rg" w:hAnsi="Coolvetica Rg"/>
        <w:color w:val="5F71B2"/>
        <w:sz w:val="28"/>
        <w:szCs w:val="28"/>
      </w:rPr>
    </w:sdtEndPr>
    <w:sdtContent>
      <w:p w14:paraId="6D4FC610" w14:textId="29D0E3B1" w:rsidR="00A61579" w:rsidRPr="00E10CA5" w:rsidRDefault="00A61579">
        <w:pPr>
          <w:pStyle w:val="Piedepgina"/>
          <w:jc w:val="right"/>
          <w:rPr>
            <w:rFonts w:ascii="Coolvetica Rg" w:hAnsi="Coolvetica Rg"/>
            <w:color w:val="5F71B2"/>
            <w:sz w:val="28"/>
            <w:szCs w:val="28"/>
          </w:rPr>
        </w:pP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begin"/>
        </w:r>
        <w:r w:rsidRPr="00E10CA5">
          <w:rPr>
            <w:rFonts w:ascii="Coolvetica Rg" w:hAnsi="Coolvetica Rg"/>
            <w:color w:val="5F71B2"/>
            <w:sz w:val="28"/>
            <w:szCs w:val="28"/>
          </w:rPr>
          <w:instrText>PAGE   \* MERGEFORMAT</w:instrText>
        </w: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separate"/>
        </w:r>
        <w:r w:rsidRPr="00E10CA5">
          <w:rPr>
            <w:rFonts w:ascii="Coolvetica Rg" w:hAnsi="Coolvetica Rg"/>
            <w:color w:val="5F71B2"/>
            <w:sz w:val="28"/>
            <w:szCs w:val="28"/>
            <w:lang w:val="es-ES"/>
          </w:rPr>
          <w:t>2</w:t>
        </w: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end"/>
        </w:r>
      </w:p>
    </w:sdtContent>
  </w:sdt>
  <w:p w14:paraId="735083F9" w14:textId="77777777" w:rsidR="00A61579" w:rsidRDefault="00A615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3655" w14:textId="77777777" w:rsidR="00031F97" w:rsidRDefault="00031F97" w:rsidP="00A61579">
      <w:pPr>
        <w:spacing w:after="0" w:line="240" w:lineRule="auto"/>
      </w:pPr>
      <w:r>
        <w:separator/>
      </w:r>
    </w:p>
  </w:footnote>
  <w:footnote w:type="continuationSeparator" w:id="0">
    <w:p w14:paraId="46672FA1" w14:textId="77777777" w:rsidR="00031F97" w:rsidRDefault="00031F97" w:rsidP="00A6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66AD" w14:textId="696E8275" w:rsidR="00A61579" w:rsidRDefault="000871D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FC328" wp14:editId="2733EBEB">
          <wp:simplePos x="0" y="0"/>
          <wp:positionH relativeFrom="page">
            <wp:posOffset>12700</wp:posOffset>
          </wp:positionH>
          <wp:positionV relativeFrom="paragraph">
            <wp:posOffset>-431800</wp:posOffset>
          </wp:positionV>
          <wp:extent cx="7765039" cy="10048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03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B5D08" w14:textId="77777777" w:rsidR="00A61579" w:rsidRDefault="00A615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727"/>
    <w:multiLevelType w:val="hybridMultilevel"/>
    <w:tmpl w:val="564652BA"/>
    <w:lvl w:ilvl="0" w:tplc="BD40D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20EA"/>
    <w:multiLevelType w:val="hybridMultilevel"/>
    <w:tmpl w:val="CF629404"/>
    <w:lvl w:ilvl="0" w:tplc="F12489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65052"/>
    <w:multiLevelType w:val="hybridMultilevel"/>
    <w:tmpl w:val="3E94276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70580"/>
    <w:multiLevelType w:val="hybridMultilevel"/>
    <w:tmpl w:val="721AE2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551F"/>
    <w:multiLevelType w:val="hybridMultilevel"/>
    <w:tmpl w:val="98686F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3D5399"/>
    <w:multiLevelType w:val="hybridMultilevel"/>
    <w:tmpl w:val="2C622274"/>
    <w:lvl w:ilvl="0" w:tplc="8614306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F0DA7"/>
    <w:multiLevelType w:val="multilevel"/>
    <w:tmpl w:val="FE18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6719">
    <w:abstractNumId w:val="1"/>
  </w:num>
  <w:num w:numId="2" w16cid:durableId="682364411">
    <w:abstractNumId w:val="5"/>
  </w:num>
  <w:num w:numId="3" w16cid:durableId="2046326252">
    <w:abstractNumId w:val="0"/>
  </w:num>
  <w:num w:numId="4" w16cid:durableId="457795427">
    <w:abstractNumId w:val="2"/>
  </w:num>
  <w:num w:numId="5" w16cid:durableId="1442191220">
    <w:abstractNumId w:val="4"/>
  </w:num>
  <w:num w:numId="6" w16cid:durableId="1494831221">
    <w:abstractNumId w:val="6"/>
  </w:num>
  <w:num w:numId="7" w16cid:durableId="783424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9"/>
    <w:rsid w:val="00031F97"/>
    <w:rsid w:val="00044599"/>
    <w:rsid w:val="000871DE"/>
    <w:rsid w:val="000B1690"/>
    <w:rsid w:val="001A5046"/>
    <w:rsid w:val="001D193C"/>
    <w:rsid w:val="001F17EC"/>
    <w:rsid w:val="00273545"/>
    <w:rsid w:val="002B2283"/>
    <w:rsid w:val="00311D97"/>
    <w:rsid w:val="003B0884"/>
    <w:rsid w:val="003D1867"/>
    <w:rsid w:val="00435A41"/>
    <w:rsid w:val="0047184E"/>
    <w:rsid w:val="004B5DA1"/>
    <w:rsid w:val="00512580"/>
    <w:rsid w:val="00526171"/>
    <w:rsid w:val="005622E2"/>
    <w:rsid w:val="00600EDB"/>
    <w:rsid w:val="0061060F"/>
    <w:rsid w:val="0062408B"/>
    <w:rsid w:val="00671FD4"/>
    <w:rsid w:val="006C384A"/>
    <w:rsid w:val="00732AE1"/>
    <w:rsid w:val="007A4172"/>
    <w:rsid w:val="00870D52"/>
    <w:rsid w:val="008A4C9C"/>
    <w:rsid w:val="008C4D50"/>
    <w:rsid w:val="00933F20"/>
    <w:rsid w:val="00996547"/>
    <w:rsid w:val="00A0141B"/>
    <w:rsid w:val="00A179E4"/>
    <w:rsid w:val="00A61579"/>
    <w:rsid w:val="00A75814"/>
    <w:rsid w:val="00AD3740"/>
    <w:rsid w:val="00B1325E"/>
    <w:rsid w:val="00B33BB6"/>
    <w:rsid w:val="00B53E39"/>
    <w:rsid w:val="00B95F94"/>
    <w:rsid w:val="00CB2FBE"/>
    <w:rsid w:val="00D35329"/>
    <w:rsid w:val="00D725C2"/>
    <w:rsid w:val="00E10CA5"/>
    <w:rsid w:val="00E43384"/>
    <w:rsid w:val="00E87B7D"/>
    <w:rsid w:val="00EA60AF"/>
    <w:rsid w:val="00EB7F38"/>
    <w:rsid w:val="00F355F6"/>
    <w:rsid w:val="00FA64BC"/>
    <w:rsid w:val="00FB1BD4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C7B4"/>
  <w15:chartTrackingRefBased/>
  <w15:docId w15:val="{E4D3EEA7-7837-4357-B373-69D95C35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579"/>
  </w:style>
  <w:style w:type="paragraph" w:styleId="Piedepgina">
    <w:name w:val="footer"/>
    <w:basedOn w:val="Normal"/>
    <w:link w:val="PiedepginaCar"/>
    <w:uiPriority w:val="99"/>
    <w:unhideWhenUsed/>
    <w:rsid w:val="00A6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579"/>
  </w:style>
  <w:style w:type="character" w:styleId="Textoennegrita">
    <w:name w:val="Strong"/>
    <w:basedOn w:val="Fuentedeprrafopredeter"/>
    <w:uiPriority w:val="22"/>
    <w:qFormat/>
    <w:rsid w:val="00A61579"/>
    <w:rPr>
      <w:b/>
      <w:bCs/>
    </w:rPr>
  </w:style>
  <w:style w:type="paragraph" w:styleId="Prrafodelista">
    <w:name w:val="List Paragraph"/>
    <w:basedOn w:val="Normal"/>
    <w:uiPriority w:val="34"/>
    <w:qFormat/>
    <w:rsid w:val="00FB1BD4"/>
    <w:pPr>
      <w:spacing w:after="200" w:line="276" w:lineRule="auto"/>
      <w:ind w:left="720"/>
      <w:contextualSpacing/>
    </w:pPr>
  </w:style>
  <w:style w:type="paragraph" w:customStyle="1" w:styleId="Textopredeterminado1">
    <w:name w:val="Texto predeterminado:1"/>
    <w:basedOn w:val="Normal"/>
    <w:rsid w:val="00FB1B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CO"/>
    </w:rPr>
  </w:style>
  <w:style w:type="paragraph" w:customStyle="1" w:styleId="Textopredeterminado">
    <w:name w:val="Texto predeterminado"/>
    <w:basedOn w:val="Normal"/>
    <w:rsid w:val="00FB1B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CO"/>
    </w:rPr>
  </w:style>
  <w:style w:type="paragraph" w:styleId="Sinespaciado">
    <w:name w:val="No Spacing"/>
    <w:link w:val="SinespaciadoCar"/>
    <w:uiPriority w:val="1"/>
    <w:qFormat/>
    <w:rsid w:val="00FB1BD4"/>
    <w:pPr>
      <w:spacing w:after="0" w:line="240" w:lineRule="auto"/>
    </w:pPr>
  </w:style>
  <w:style w:type="table" w:styleId="Tablaconcuadrcula">
    <w:name w:val="Table Grid"/>
    <w:basedOn w:val="Tablanormal"/>
    <w:rsid w:val="00FB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nespaciadoCar">
    <w:name w:val="Sin espaciado Car"/>
    <w:link w:val="Sinespaciado"/>
    <w:uiPriority w:val="1"/>
    <w:locked/>
    <w:rsid w:val="00FB1BD4"/>
  </w:style>
  <w:style w:type="paragraph" w:customStyle="1" w:styleId="Default">
    <w:name w:val="Default"/>
    <w:rsid w:val="00B132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B13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1325E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customStyle="1" w:styleId="pf0">
    <w:name w:val="pf0"/>
    <w:basedOn w:val="Normal"/>
    <w:rsid w:val="00B1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A60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0A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0AF"/>
    <w:rPr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0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20CE-3BE0-4D8B-9BC2-0FB68713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2451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Yeimy Viviana Reyes Cuervo</cp:lastModifiedBy>
  <cp:revision>2</cp:revision>
  <cp:lastPrinted>2023-03-10T20:21:00Z</cp:lastPrinted>
  <dcterms:created xsi:type="dcterms:W3CDTF">2025-02-20T18:02:00Z</dcterms:created>
  <dcterms:modified xsi:type="dcterms:W3CDTF">2025-02-20T18:02:00Z</dcterms:modified>
</cp:coreProperties>
</file>